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0" w:line="297.59999999999997" w:lineRule="auto"/>
        <w:jc w:val="center"/>
        <w:rPr>
          <w:rFonts w:ascii="Roboto" w:cs="Roboto" w:eastAsia="Roboto" w:hAnsi="Roboto"/>
          <w:color w:val="222222"/>
          <w:sz w:val="33"/>
          <w:szCs w:val="33"/>
        </w:rPr>
      </w:pPr>
      <w:bookmarkStart w:colFirst="0" w:colLast="0" w:name="_tjd5n2224y5m" w:id="0"/>
      <w:bookmarkEnd w:id="0"/>
      <w:r w:rsidDel="00000000" w:rsidR="00000000" w:rsidRPr="00000000">
        <w:rPr>
          <w:rFonts w:ascii="Roboto" w:cs="Roboto" w:eastAsia="Roboto" w:hAnsi="Roboto"/>
          <w:color w:val="222222"/>
          <w:sz w:val="33"/>
          <w:szCs w:val="33"/>
          <w:rtl w:val="0"/>
        </w:rPr>
        <w:t xml:space="preserve">This article is about the OT-One.</w:t>
      </w:r>
    </w:p>
    <w:p w:rsidR="00000000" w:rsidDel="00000000" w:rsidP="00000000" w:rsidRDefault="00000000" w:rsidRPr="00000000" w14:paraId="000000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jc w:val="center"/>
        <w:rPr>
          <w:rFonts w:ascii="Roboto" w:cs="Roboto" w:eastAsia="Roboto" w:hAnsi="Roboto"/>
          <w:b w:val="1"/>
          <w:color w:val="222222"/>
          <w:sz w:val="27"/>
          <w:szCs w:val="27"/>
        </w:rPr>
      </w:pPr>
      <w:bookmarkStart w:colFirst="0" w:colLast="0" w:name="_nip2e5kmv3e3" w:id="1"/>
      <w:bookmarkEnd w:id="1"/>
      <w:r w:rsidDel="00000000" w:rsidR="00000000" w:rsidRPr="00000000">
        <w:rPr>
          <w:rFonts w:ascii="Roboto" w:cs="Roboto" w:eastAsia="Roboto" w:hAnsi="Roboto"/>
          <w:b w:val="1"/>
          <w:color w:val="222222"/>
          <w:sz w:val="27"/>
          <w:szCs w:val="27"/>
          <w:rtl w:val="0"/>
        </w:rPr>
        <w:t xml:space="preserve">It's no-longer sold or actively supported by Opentrons, but we've kept this article here to help existing users. Please</w:t>
      </w:r>
      <w:hyperlink r:id="rId6">
        <w:r w:rsidDel="00000000" w:rsidR="00000000" w:rsidRPr="00000000">
          <w:rPr>
            <w:rFonts w:ascii="Roboto" w:cs="Roboto" w:eastAsia="Roboto" w:hAnsi="Roboto"/>
            <w:b w:val="1"/>
            <w:color w:val="222222"/>
            <w:sz w:val="27"/>
            <w:szCs w:val="27"/>
            <w:rtl w:val="0"/>
          </w:rPr>
          <w:t xml:space="preserve"> </w:t>
        </w:r>
      </w:hyperlink>
      <w:hyperlink r:id="rId7">
        <w:r w:rsidDel="00000000" w:rsidR="00000000" w:rsidRPr="00000000">
          <w:rPr>
            <w:rFonts w:ascii="Roboto" w:cs="Roboto" w:eastAsia="Roboto" w:hAnsi="Roboto"/>
            <w:b w:val="1"/>
            <w:color w:val="006fff"/>
            <w:sz w:val="27"/>
            <w:szCs w:val="27"/>
            <w:u w:val="single"/>
            <w:rtl w:val="0"/>
          </w:rPr>
          <w:t xml:space="preserve">see our OT-2 Support articles</w:t>
        </w:r>
      </w:hyperlink>
      <w:r w:rsidDel="00000000" w:rsidR="00000000" w:rsidRPr="00000000">
        <w:rPr>
          <w:rFonts w:ascii="Roboto" w:cs="Roboto" w:eastAsia="Roboto" w:hAnsi="Roboto"/>
          <w:b w:val="1"/>
          <w:color w:val="222222"/>
          <w:sz w:val="27"/>
          <w:szCs w:val="27"/>
          <w:rtl w:val="0"/>
        </w:rPr>
        <w:t xml:space="preserve"> for the most up to date information!</w:t>
      </w:r>
    </w:p>
    <w:p w:rsidR="00000000" w:rsidDel="00000000" w:rsidP="00000000" w:rsidRDefault="00000000" w:rsidRPr="00000000" w14:paraId="000000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rPr>
          <w:rFonts w:ascii="Roboto" w:cs="Roboto" w:eastAsia="Roboto" w:hAnsi="Roboto"/>
          <w:b w:val="1"/>
          <w:color w:val="222222"/>
          <w:sz w:val="27"/>
          <w:szCs w:val="27"/>
        </w:rPr>
      </w:pPr>
      <w:bookmarkStart w:colFirst="0" w:colLast="0" w:name="_3jxy4qt3iu11" w:id="2"/>
      <w:bookmarkEnd w:id="2"/>
      <w:r w:rsidDel="00000000" w:rsidR="00000000" w:rsidRPr="00000000">
        <w:rPr>
          <w:rFonts w:ascii="Roboto" w:cs="Roboto" w:eastAsia="Roboto" w:hAnsi="Roboto"/>
          <w:b w:val="1"/>
          <w:color w:val="222222"/>
          <w:sz w:val="27"/>
          <w:szCs w:val="27"/>
          <w:rtl w:val="0"/>
        </w:rPr>
        <w:t xml:space="preserve">Overview: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For our first protocol, we will be drawing a dinosaur (a stegosaurus to be specific) on a 96-well plate! </w:t>
      </w:r>
    </w:p>
    <w:p w:rsidR="00000000" w:rsidDel="00000000" w:rsidP="00000000" w:rsidRDefault="00000000" w:rsidRPr="00000000" w14:paraId="00000005">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4546600" cy="30861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546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We will be using two colors, so be sure to find some food dye, or colored liquids you can use. In this tutorial, we’ve chosen to use blue and green food dye in water.</w:t>
      </w:r>
    </w:p>
    <w:p w:rsidR="00000000" w:rsidDel="00000000" w:rsidP="00000000" w:rsidRDefault="00000000" w:rsidRPr="00000000" w14:paraId="000000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rPr>
          <w:rFonts w:ascii="Roboto" w:cs="Roboto" w:eastAsia="Roboto" w:hAnsi="Roboto"/>
          <w:b w:val="1"/>
          <w:color w:val="222222"/>
          <w:sz w:val="27"/>
          <w:szCs w:val="27"/>
        </w:rPr>
      </w:pPr>
      <w:bookmarkStart w:colFirst="0" w:colLast="0" w:name="_czx9kw6lacfi" w:id="3"/>
      <w:bookmarkEnd w:id="3"/>
      <w:r w:rsidDel="00000000" w:rsidR="00000000" w:rsidRPr="00000000">
        <w:rPr>
          <w:rFonts w:ascii="Roboto" w:cs="Roboto" w:eastAsia="Roboto" w:hAnsi="Roboto"/>
          <w:b w:val="1"/>
          <w:color w:val="222222"/>
          <w:sz w:val="27"/>
          <w:szCs w:val="27"/>
          <w:rtl w:val="0"/>
        </w:rPr>
        <w:t xml:space="preserve">Materials:</w:t>
      </w:r>
    </w:p>
    <w:p w:rsidR="00000000" w:rsidDel="00000000" w:rsidP="00000000" w:rsidRDefault="00000000" w:rsidRPr="00000000" w14:paraId="00000008">
      <w:pPr>
        <w:numPr>
          <w:ilvl w:val="0"/>
          <w:numId w:val="1"/>
        </w:numPr>
        <w:spacing w:after="0" w:afterAutospacing="0" w:before="260" w:line="367.2" w:lineRule="auto"/>
        <w:ind w:left="940" w:hanging="360"/>
      </w:pPr>
      <w:r w:rsidDel="00000000" w:rsidR="00000000" w:rsidRPr="00000000">
        <w:rPr>
          <w:rFonts w:ascii="Roboto" w:cs="Roboto" w:eastAsia="Roboto" w:hAnsi="Roboto"/>
          <w:color w:val="222222"/>
          <w:sz w:val="26"/>
          <w:szCs w:val="26"/>
          <w:rtl w:val="0"/>
        </w:rPr>
        <w:t xml:space="preserve">96-well plate</w:t>
      </w:r>
    </w:p>
    <w:p w:rsidR="00000000" w:rsidDel="00000000" w:rsidP="00000000" w:rsidRDefault="00000000" w:rsidRPr="00000000" w14:paraId="00000009">
      <w:pPr>
        <w:numPr>
          <w:ilvl w:val="0"/>
          <w:numId w:val="1"/>
        </w:numPr>
        <w:spacing w:after="0" w:afterAutospacing="0" w:before="0" w:beforeAutospacing="0" w:line="367.2" w:lineRule="auto"/>
        <w:ind w:left="940" w:hanging="360"/>
      </w:pPr>
      <w:r w:rsidDel="00000000" w:rsidR="00000000" w:rsidRPr="00000000">
        <w:rPr>
          <w:rFonts w:ascii="Roboto" w:cs="Roboto" w:eastAsia="Roboto" w:hAnsi="Roboto"/>
          <w:color w:val="222222"/>
          <w:sz w:val="26"/>
          <w:szCs w:val="26"/>
          <w:rtl w:val="0"/>
        </w:rPr>
        <w:t xml:space="preserve">12-row trough</w:t>
      </w:r>
    </w:p>
    <w:p w:rsidR="00000000" w:rsidDel="00000000" w:rsidP="00000000" w:rsidRDefault="00000000" w:rsidRPr="00000000" w14:paraId="0000000A">
      <w:pPr>
        <w:numPr>
          <w:ilvl w:val="0"/>
          <w:numId w:val="1"/>
        </w:numPr>
        <w:spacing w:after="0" w:afterAutospacing="0" w:before="0" w:beforeAutospacing="0" w:line="367.2" w:lineRule="auto"/>
        <w:ind w:left="940" w:hanging="360"/>
      </w:pPr>
      <w:r w:rsidDel="00000000" w:rsidR="00000000" w:rsidRPr="00000000">
        <w:rPr>
          <w:rFonts w:ascii="Roboto" w:cs="Roboto" w:eastAsia="Roboto" w:hAnsi="Roboto"/>
          <w:color w:val="222222"/>
          <w:sz w:val="26"/>
          <w:szCs w:val="26"/>
          <w:rtl w:val="0"/>
        </w:rPr>
        <w:t xml:space="preserve">Opentrons tip rack with adapter </w:t>
      </w:r>
    </w:p>
    <w:p w:rsidR="00000000" w:rsidDel="00000000" w:rsidP="00000000" w:rsidRDefault="00000000" w:rsidRPr="00000000" w14:paraId="0000000B">
      <w:pPr>
        <w:numPr>
          <w:ilvl w:val="0"/>
          <w:numId w:val="1"/>
        </w:numPr>
        <w:spacing w:after="0" w:afterAutospacing="0" w:before="0" w:beforeAutospacing="0" w:line="367.2" w:lineRule="auto"/>
        <w:ind w:left="940" w:hanging="360"/>
      </w:pPr>
      <w:r w:rsidDel="00000000" w:rsidR="00000000" w:rsidRPr="00000000">
        <w:rPr>
          <w:rFonts w:ascii="Roboto" w:cs="Roboto" w:eastAsia="Roboto" w:hAnsi="Roboto"/>
          <w:color w:val="222222"/>
          <w:sz w:val="26"/>
          <w:szCs w:val="26"/>
          <w:rtl w:val="0"/>
        </w:rPr>
        <w:t xml:space="preserve">200uL tips</w:t>
      </w:r>
    </w:p>
    <w:p w:rsidR="00000000" w:rsidDel="00000000" w:rsidP="00000000" w:rsidRDefault="00000000" w:rsidRPr="00000000" w14:paraId="0000000C">
      <w:pPr>
        <w:numPr>
          <w:ilvl w:val="0"/>
          <w:numId w:val="1"/>
        </w:numPr>
        <w:spacing w:after="260" w:before="0" w:beforeAutospacing="0" w:line="367.2" w:lineRule="auto"/>
        <w:ind w:left="940" w:hanging="360"/>
      </w:pPr>
      <w:r w:rsidDel="00000000" w:rsidR="00000000" w:rsidRPr="00000000">
        <w:rPr>
          <w:rFonts w:ascii="Roboto" w:cs="Roboto" w:eastAsia="Roboto" w:hAnsi="Roboto"/>
          <w:color w:val="222222"/>
          <w:sz w:val="26"/>
          <w:szCs w:val="26"/>
          <w:rtl w:val="0"/>
        </w:rPr>
        <w:t xml:space="preserve">200uL Dragon Lab pipette </w:t>
      </w:r>
    </w:p>
    <w:p w:rsidR="00000000" w:rsidDel="00000000" w:rsidP="00000000" w:rsidRDefault="00000000" w:rsidRPr="00000000" w14:paraId="0000000D">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508500"/>
            <wp:effectExtent b="0" l="0" r="0" t="0"/>
            <wp:docPr id="1"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rPr>
          <w:rFonts w:ascii="Roboto" w:cs="Roboto" w:eastAsia="Roboto" w:hAnsi="Roboto"/>
          <w:b w:val="1"/>
          <w:color w:val="222222"/>
          <w:sz w:val="27"/>
          <w:szCs w:val="27"/>
        </w:rPr>
      </w:pPr>
      <w:bookmarkStart w:colFirst="0" w:colLast="0" w:name="_gv258onqn0o2" w:id="4"/>
      <w:bookmarkEnd w:id="4"/>
      <w:r w:rsidDel="00000000" w:rsidR="00000000" w:rsidRPr="00000000">
        <w:rPr>
          <w:rFonts w:ascii="Roboto" w:cs="Roboto" w:eastAsia="Roboto" w:hAnsi="Roboto"/>
          <w:b w:val="1"/>
          <w:color w:val="222222"/>
          <w:sz w:val="27"/>
          <w:szCs w:val="27"/>
          <w:rtl w:val="0"/>
        </w:rPr>
        <w:t xml:space="preserve">Procedure:</w:t>
      </w:r>
    </w:p>
    <w:p w:rsidR="00000000" w:rsidDel="00000000" w:rsidP="00000000" w:rsidRDefault="00000000" w:rsidRPr="00000000" w14:paraId="0000000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0" w:line="297.59999999999997" w:lineRule="auto"/>
        <w:rPr>
          <w:rFonts w:ascii="Roboto" w:cs="Roboto" w:eastAsia="Roboto" w:hAnsi="Roboto"/>
          <w:color w:val="222222"/>
          <w:sz w:val="33"/>
          <w:szCs w:val="33"/>
        </w:rPr>
      </w:pPr>
      <w:bookmarkStart w:colFirst="0" w:colLast="0" w:name="_iqyrnfrruo1i" w:id="5"/>
      <w:bookmarkEnd w:id="5"/>
      <w:r w:rsidDel="00000000" w:rsidR="00000000" w:rsidRPr="00000000">
        <w:rPr>
          <w:rFonts w:ascii="Roboto" w:cs="Roboto" w:eastAsia="Roboto" w:hAnsi="Roboto"/>
          <w:color w:val="222222"/>
          <w:sz w:val="33"/>
          <w:szCs w:val="33"/>
          <w:rtl w:val="0"/>
        </w:rPr>
        <w:t xml:space="preserve">Upload and Calibrate</w:t>
      </w:r>
    </w:p>
    <w:p w:rsidR="00000000" w:rsidDel="00000000" w:rsidP="00000000" w:rsidRDefault="00000000" w:rsidRPr="00000000" w14:paraId="000000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rPr>
          <w:rFonts w:ascii="Roboto" w:cs="Roboto" w:eastAsia="Roboto" w:hAnsi="Roboto"/>
          <w:b w:val="1"/>
          <w:color w:val="222222"/>
          <w:sz w:val="27"/>
          <w:szCs w:val="27"/>
        </w:rPr>
      </w:pPr>
      <w:bookmarkStart w:colFirst="0" w:colLast="0" w:name="_8lnplr44ld8b" w:id="6"/>
      <w:bookmarkEnd w:id="6"/>
      <w:r w:rsidDel="00000000" w:rsidR="00000000" w:rsidRPr="00000000">
        <w:rPr>
          <w:rFonts w:ascii="Roboto" w:cs="Roboto" w:eastAsia="Roboto" w:hAnsi="Roboto"/>
          <w:b w:val="1"/>
          <w:color w:val="222222"/>
          <w:sz w:val="27"/>
          <w:szCs w:val="27"/>
          <w:rtl w:val="0"/>
        </w:rPr>
        <w:t xml:space="preserve">Step 1:</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First, visit our protocol library and download the</w:t>
      </w:r>
      <w:hyperlink r:id="rId10">
        <w:r w:rsidDel="00000000" w:rsidR="00000000" w:rsidRPr="00000000">
          <w:rPr>
            <w:rFonts w:ascii="Roboto" w:cs="Roboto" w:eastAsia="Roboto" w:hAnsi="Roboto"/>
            <w:color w:val="222222"/>
            <w:sz w:val="26"/>
            <w:szCs w:val="26"/>
            <w:rtl w:val="0"/>
          </w:rPr>
          <w:t xml:space="preserve"> </w:t>
        </w:r>
      </w:hyperlink>
      <w:hyperlink r:id="rId11">
        <w:r w:rsidDel="00000000" w:rsidR="00000000" w:rsidRPr="00000000">
          <w:rPr>
            <w:rFonts w:ascii="Roboto" w:cs="Roboto" w:eastAsia="Roboto" w:hAnsi="Roboto"/>
            <w:color w:val="006fff"/>
            <w:sz w:val="26"/>
            <w:szCs w:val="26"/>
            <w:u w:val="single"/>
            <w:rtl w:val="0"/>
          </w:rPr>
          <w:t xml:space="preserve">dinosaur protocol</w:t>
        </w:r>
      </w:hyperlink>
      <w:r w:rsidDel="00000000" w:rsidR="00000000" w:rsidRPr="00000000">
        <w:rPr>
          <w:rFonts w:ascii="Roboto" w:cs="Roboto" w:eastAsia="Roboto" w:hAnsi="Roboto"/>
          <w:color w:val="222222"/>
          <w:sz w:val="26"/>
          <w:szCs w:val="26"/>
          <w:rtl w:val="0"/>
        </w:rPr>
        <w:t xml:space="preserve">.</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Note: This protocol is for the P300 single channel pipette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006fff"/>
          <w:sz w:val="26"/>
          <w:szCs w:val="26"/>
          <w:u w:val="single"/>
        </w:rPr>
      </w:pPr>
      <w:r w:rsidDel="00000000" w:rsidR="00000000" w:rsidRPr="00000000">
        <w:rPr>
          <w:rFonts w:ascii="Roboto" w:cs="Roboto" w:eastAsia="Roboto" w:hAnsi="Roboto"/>
          <w:color w:val="222222"/>
          <w:sz w:val="26"/>
          <w:szCs w:val="26"/>
          <w:rtl w:val="0"/>
        </w:rPr>
        <w:t xml:space="preserve">If you are using a P1000 single channel please download</w:t>
      </w:r>
      <w:hyperlink r:id="rId12">
        <w:r w:rsidDel="00000000" w:rsidR="00000000" w:rsidRPr="00000000">
          <w:rPr>
            <w:rFonts w:ascii="Roboto" w:cs="Roboto" w:eastAsia="Roboto" w:hAnsi="Roboto"/>
            <w:color w:val="222222"/>
            <w:sz w:val="26"/>
            <w:szCs w:val="26"/>
            <w:rtl w:val="0"/>
          </w:rPr>
          <w:t xml:space="preserve"> </w:t>
        </w:r>
      </w:hyperlink>
      <w:hyperlink r:id="rId13">
        <w:r w:rsidDel="00000000" w:rsidR="00000000" w:rsidRPr="00000000">
          <w:rPr>
            <w:rFonts w:ascii="Roboto" w:cs="Roboto" w:eastAsia="Roboto" w:hAnsi="Roboto"/>
            <w:color w:val="006fff"/>
            <w:sz w:val="26"/>
            <w:szCs w:val="26"/>
            <w:u w:val="single"/>
            <w:rtl w:val="0"/>
          </w:rPr>
          <w:t xml:space="preserve">dinosaur_p1000</w:t>
        </w:r>
      </w:hyperlink>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006fff"/>
          <w:sz w:val="26"/>
          <w:szCs w:val="26"/>
          <w:u w:val="single"/>
        </w:rPr>
      </w:pPr>
      <w:r w:rsidDel="00000000" w:rsidR="00000000" w:rsidRPr="00000000">
        <w:rPr>
          <w:rFonts w:ascii="Roboto" w:cs="Roboto" w:eastAsia="Roboto" w:hAnsi="Roboto"/>
          <w:color w:val="222222"/>
          <w:sz w:val="26"/>
          <w:szCs w:val="26"/>
          <w:rtl w:val="0"/>
        </w:rPr>
        <w:t xml:space="preserve">If you are using a P10 single channel please download</w:t>
      </w:r>
      <w:hyperlink r:id="rId14">
        <w:r w:rsidDel="00000000" w:rsidR="00000000" w:rsidRPr="00000000">
          <w:rPr>
            <w:rFonts w:ascii="Roboto" w:cs="Roboto" w:eastAsia="Roboto" w:hAnsi="Roboto"/>
            <w:color w:val="222222"/>
            <w:sz w:val="26"/>
            <w:szCs w:val="26"/>
            <w:rtl w:val="0"/>
          </w:rPr>
          <w:t xml:space="preserve"> </w:t>
        </w:r>
      </w:hyperlink>
      <w:hyperlink r:id="rId15">
        <w:r w:rsidDel="00000000" w:rsidR="00000000" w:rsidRPr="00000000">
          <w:rPr>
            <w:rFonts w:ascii="Roboto" w:cs="Roboto" w:eastAsia="Roboto" w:hAnsi="Roboto"/>
            <w:color w:val="006fff"/>
            <w:sz w:val="26"/>
            <w:szCs w:val="26"/>
            <w:u w:val="single"/>
            <w:rtl w:val="0"/>
          </w:rPr>
          <w:t xml:space="preserve">dinosaur_p10</w:t>
        </w:r>
      </w:hyperlink>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Then, upload it into the OT App.</w:t>
      </w:r>
    </w:p>
    <w:p w:rsidR="00000000" w:rsidDel="00000000" w:rsidP="00000000" w:rsidRDefault="00000000" w:rsidRPr="00000000" w14:paraId="00000016">
      <w:pPr>
        <w:shd w:fill="ffffff" w:val="clear"/>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104140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rPr>
          <w:rFonts w:ascii="Roboto" w:cs="Roboto" w:eastAsia="Roboto" w:hAnsi="Roboto"/>
          <w:b w:val="1"/>
          <w:color w:val="222222"/>
          <w:sz w:val="27"/>
          <w:szCs w:val="27"/>
        </w:rPr>
      </w:pPr>
      <w:bookmarkStart w:colFirst="0" w:colLast="0" w:name="_f6s7vbjrc0x6" w:id="7"/>
      <w:bookmarkEnd w:id="7"/>
      <w:r w:rsidDel="00000000" w:rsidR="00000000" w:rsidRPr="00000000">
        <w:rPr>
          <w:rFonts w:ascii="Roboto" w:cs="Roboto" w:eastAsia="Roboto" w:hAnsi="Roboto"/>
          <w:b w:val="1"/>
          <w:color w:val="222222"/>
          <w:sz w:val="27"/>
          <w:szCs w:val="27"/>
          <w:rtl w:val="0"/>
        </w:rPr>
        <w:t xml:space="preserve">Step 2: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Place all containers in their designated slot on the robot.</w:t>
      </w:r>
    </w:p>
    <w:p w:rsidR="00000000" w:rsidDel="00000000" w:rsidP="00000000" w:rsidRDefault="00000000" w:rsidRPr="00000000" w14:paraId="00000019">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216400"/>
            <wp:effectExtent b="0" l="0" r="0" t="0"/>
            <wp:docPr id="2"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In the protocol above:</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A1 - 200 uL tiprack</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C1 - 96 well plate</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C2 - 12 channel trough</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B axis - 200 uL single channel pipette </w:t>
      </w:r>
    </w:p>
    <w:p w:rsidR="00000000" w:rsidDel="00000000" w:rsidP="00000000" w:rsidRDefault="00000000" w:rsidRPr="00000000" w14:paraId="000000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rPr>
          <w:rFonts w:ascii="Roboto" w:cs="Roboto" w:eastAsia="Roboto" w:hAnsi="Roboto"/>
          <w:b w:val="1"/>
          <w:color w:val="222222"/>
          <w:sz w:val="27"/>
          <w:szCs w:val="27"/>
        </w:rPr>
      </w:pPr>
      <w:bookmarkStart w:colFirst="0" w:colLast="0" w:name="_bs8rkrf1yc7" w:id="8"/>
      <w:bookmarkEnd w:id="8"/>
      <w:r w:rsidDel="00000000" w:rsidR="00000000" w:rsidRPr="00000000">
        <w:rPr>
          <w:rFonts w:ascii="Roboto" w:cs="Roboto" w:eastAsia="Roboto" w:hAnsi="Roboto"/>
          <w:b w:val="1"/>
          <w:color w:val="222222"/>
          <w:sz w:val="27"/>
          <w:szCs w:val="27"/>
          <w:rtl w:val="0"/>
        </w:rPr>
        <w:t xml:space="preserve">Step 3:</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 See the image below for the slot names and locations of the containers we will be using for the Dinosaur Protocol.</w:t>
      </w:r>
    </w:p>
    <w:p w:rsidR="00000000" w:rsidDel="00000000" w:rsidP="00000000" w:rsidRDefault="00000000" w:rsidRPr="00000000" w14:paraId="00000021">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5295900"/>
            <wp:effectExtent b="0" l="0" r="0" t="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Step 4:</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Set up the trough - Add your colored liquids to the trough. The Dinosaur Protocol uses the trough's first two wells, well “A1” and well “A2”, for it’s two color sources.</w:t>
      </w:r>
    </w:p>
    <w:p w:rsidR="00000000" w:rsidDel="00000000" w:rsidP="00000000" w:rsidRDefault="00000000" w:rsidRPr="00000000" w14:paraId="00000024">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715000" cy="3225800"/>
            <wp:effectExtent b="0" l="0" r="0" t="0"/>
            <wp:docPr id="10" name="image9.gif"/>
            <a:graphic>
              <a:graphicData uri="http://schemas.openxmlformats.org/drawingml/2006/picture">
                <pic:pic>
                  <pic:nvPicPr>
                    <pic:cNvPr id="0" name="image9.gif"/>
                    <pic:cNvPicPr preferRelativeResize="0"/>
                  </pic:nvPicPr>
                  <pic:blipFill>
                    <a:blip r:embed="rId19"/>
                    <a:srcRect b="0" l="0" r="0" t="0"/>
                    <a:stretch>
                      <a:fillRect/>
                    </a:stretch>
                  </pic:blipFill>
                  <pic:spPr>
                    <a:xfrm>
                      <a:off x="0" y="0"/>
                      <a:ext cx="5715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7.59999999999997" w:lineRule="auto"/>
        <w:rPr>
          <w:rFonts w:ascii="Roboto" w:cs="Roboto" w:eastAsia="Roboto" w:hAnsi="Roboto"/>
          <w:b w:val="1"/>
          <w:color w:val="222222"/>
          <w:sz w:val="27"/>
          <w:szCs w:val="27"/>
        </w:rPr>
      </w:pPr>
      <w:bookmarkStart w:colFirst="0" w:colLast="0" w:name="_fxs1577j517k" w:id="9"/>
      <w:bookmarkEnd w:id="9"/>
      <w:r w:rsidDel="00000000" w:rsidR="00000000" w:rsidRPr="00000000">
        <w:rPr>
          <w:rFonts w:ascii="Roboto" w:cs="Roboto" w:eastAsia="Roboto" w:hAnsi="Roboto"/>
          <w:b w:val="1"/>
          <w:color w:val="222222"/>
          <w:sz w:val="27"/>
          <w:szCs w:val="27"/>
          <w:rtl w:val="0"/>
        </w:rPr>
        <w:t xml:space="preserve">Step 5:</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 You will need to calibrate the tip rack, 96-well plate, 12-row trough, as well as the pipette. Make sure to save position of each calibration on the app. It is also good practice to home between each calibration run. </w:t>
      </w:r>
    </w:p>
    <w:p w:rsidR="00000000" w:rsidDel="00000000" w:rsidP="00000000" w:rsidRDefault="00000000" w:rsidRPr="00000000" w14:paraId="00000027">
      <w:pPr>
        <w:numPr>
          <w:ilvl w:val="0"/>
          <w:numId w:val="2"/>
        </w:numPr>
        <w:spacing w:after="260" w:before="260" w:line="367.2" w:lineRule="auto"/>
        <w:ind w:left="940" w:hanging="360"/>
      </w:pPr>
      <w:r w:rsidDel="00000000" w:rsidR="00000000" w:rsidRPr="00000000">
        <w:rPr>
          <w:rFonts w:ascii="Roboto" w:cs="Roboto" w:eastAsia="Roboto" w:hAnsi="Roboto"/>
          <w:color w:val="222222"/>
          <w:sz w:val="26"/>
          <w:szCs w:val="26"/>
          <w:rtl w:val="0"/>
        </w:rPr>
        <w:t xml:space="preserve">Tip Rack - Calibrate the pipette to the center of the A1 tip in your container.</w:t>
      </w:r>
    </w:p>
    <w:p w:rsidR="00000000" w:rsidDel="00000000" w:rsidP="00000000" w:rsidRDefault="00000000" w:rsidRPr="00000000" w14:paraId="00000028">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715000" cy="3225800"/>
            <wp:effectExtent b="0" l="0" r="0" t="0"/>
            <wp:docPr id="7" name="image7.gif"/>
            <a:graphic>
              <a:graphicData uri="http://schemas.openxmlformats.org/drawingml/2006/picture">
                <pic:pic>
                  <pic:nvPicPr>
                    <pic:cNvPr id="0" name="image7.gif"/>
                    <pic:cNvPicPr preferRelativeResize="0"/>
                  </pic:nvPicPr>
                  <pic:blipFill>
                    <a:blip r:embed="rId20"/>
                    <a:srcRect b="0" l="0" r="0" t="0"/>
                    <a:stretch>
                      <a:fillRect/>
                    </a:stretch>
                  </pic:blipFill>
                  <pic:spPr>
                    <a:xfrm>
                      <a:off x="0" y="0"/>
                      <a:ext cx="5715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3"/>
        </w:numPr>
        <w:spacing w:after="260" w:before="260" w:line="367.2" w:lineRule="auto"/>
        <w:ind w:left="940" w:hanging="360"/>
      </w:pPr>
      <w:r w:rsidDel="00000000" w:rsidR="00000000" w:rsidRPr="00000000">
        <w:rPr>
          <w:rFonts w:ascii="Roboto" w:cs="Roboto" w:eastAsia="Roboto" w:hAnsi="Roboto"/>
          <w:color w:val="222222"/>
          <w:sz w:val="26"/>
          <w:szCs w:val="26"/>
          <w:rtl w:val="0"/>
        </w:rPr>
        <w:t xml:space="preserve">12 row trough - Calibrate the pipette to the bottom of the A1 slot of your container.</w:t>
      </w:r>
    </w:p>
    <w:p w:rsidR="00000000" w:rsidDel="00000000" w:rsidP="00000000" w:rsidRDefault="00000000" w:rsidRPr="00000000" w14:paraId="0000002A">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715000" cy="3225800"/>
            <wp:effectExtent b="0" l="0" r="0" t="0"/>
            <wp:docPr id="3" name="image6.gif"/>
            <a:graphic>
              <a:graphicData uri="http://schemas.openxmlformats.org/drawingml/2006/picture">
                <pic:pic>
                  <pic:nvPicPr>
                    <pic:cNvPr id="0" name="image6.gif"/>
                    <pic:cNvPicPr preferRelativeResize="0"/>
                  </pic:nvPicPr>
                  <pic:blipFill>
                    <a:blip r:embed="rId21"/>
                    <a:srcRect b="0" l="0" r="0" t="0"/>
                    <a:stretch>
                      <a:fillRect/>
                    </a:stretch>
                  </pic:blipFill>
                  <pic:spPr>
                    <a:xfrm>
                      <a:off x="0" y="0"/>
                      <a:ext cx="5715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4"/>
        </w:numPr>
        <w:spacing w:after="260" w:before="260" w:line="367.2" w:lineRule="auto"/>
        <w:ind w:left="940" w:hanging="360"/>
      </w:pPr>
      <w:r w:rsidDel="00000000" w:rsidR="00000000" w:rsidRPr="00000000">
        <w:rPr>
          <w:rFonts w:ascii="Roboto" w:cs="Roboto" w:eastAsia="Roboto" w:hAnsi="Roboto"/>
          <w:color w:val="222222"/>
          <w:sz w:val="26"/>
          <w:szCs w:val="26"/>
          <w:rtl w:val="0"/>
        </w:rPr>
        <w:t xml:space="preserve">96 well plate - Calibrate the pipette to the bottom of the A1 well of your container</w:t>
      </w:r>
    </w:p>
    <w:p w:rsidR="00000000" w:rsidDel="00000000" w:rsidP="00000000" w:rsidRDefault="00000000" w:rsidRPr="00000000" w14:paraId="0000002C">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715000" cy="3225800"/>
            <wp:effectExtent b="0" l="0" r="0" t="0"/>
            <wp:docPr id="6" name="image8.gif"/>
            <a:graphic>
              <a:graphicData uri="http://schemas.openxmlformats.org/drawingml/2006/picture">
                <pic:pic>
                  <pic:nvPicPr>
                    <pic:cNvPr id="0" name="image8.gif"/>
                    <pic:cNvPicPr preferRelativeResize="0"/>
                  </pic:nvPicPr>
                  <pic:blipFill>
                    <a:blip r:embed="rId22"/>
                    <a:srcRect b="0" l="0" r="0" t="0"/>
                    <a:stretch>
                      <a:fillRect/>
                    </a:stretch>
                  </pic:blipFill>
                  <pic:spPr>
                    <a:xfrm>
                      <a:off x="0" y="0"/>
                      <a:ext cx="5715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For additional assistance on calibration, please refer to the articles on the support page for</w:t>
      </w:r>
      <w:hyperlink r:id="rId23">
        <w:r w:rsidDel="00000000" w:rsidR="00000000" w:rsidRPr="00000000">
          <w:rPr>
            <w:rFonts w:ascii="Roboto" w:cs="Roboto" w:eastAsia="Roboto" w:hAnsi="Roboto"/>
            <w:color w:val="222222"/>
            <w:sz w:val="26"/>
            <w:szCs w:val="26"/>
            <w:rtl w:val="0"/>
          </w:rPr>
          <w:t xml:space="preserve"> </w:t>
        </w:r>
      </w:hyperlink>
      <w:hyperlink r:id="rId24">
        <w:r w:rsidDel="00000000" w:rsidR="00000000" w:rsidRPr="00000000">
          <w:rPr>
            <w:rFonts w:ascii="Roboto" w:cs="Roboto" w:eastAsia="Roboto" w:hAnsi="Roboto"/>
            <w:color w:val="006fff"/>
            <w:sz w:val="26"/>
            <w:szCs w:val="26"/>
            <w:u w:val="single"/>
            <w:rtl w:val="0"/>
          </w:rPr>
          <w:t xml:space="preserve">container calibration</w:t>
        </w:r>
      </w:hyperlink>
      <w:r w:rsidDel="00000000" w:rsidR="00000000" w:rsidRPr="00000000">
        <w:rPr>
          <w:rFonts w:ascii="Roboto" w:cs="Roboto" w:eastAsia="Roboto" w:hAnsi="Roboto"/>
          <w:color w:val="222222"/>
          <w:sz w:val="26"/>
          <w:szCs w:val="26"/>
          <w:rtl w:val="0"/>
        </w:rPr>
        <w:t xml:space="preserve"> and</w:t>
      </w:r>
      <w:hyperlink r:id="rId25">
        <w:r w:rsidDel="00000000" w:rsidR="00000000" w:rsidRPr="00000000">
          <w:rPr>
            <w:rFonts w:ascii="Roboto" w:cs="Roboto" w:eastAsia="Roboto" w:hAnsi="Roboto"/>
            <w:color w:val="222222"/>
            <w:sz w:val="26"/>
            <w:szCs w:val="26"/>
            <w:rtl w:val="0"/>
          </w:rPr>
          <w:t xml:space="preserve"> </w:t>
        </w:r>
      </w:hyperlink>
      <w:hyperlink r:id="rId26">
        <w:r w:rsidDel="00000000" w:rsidR="00000000" w:rsidRPr="00000000">
          <w:rPr>
            <w:rFonts w:ascii="Roboto" w:cs="Roboto" w:eastAsia="Roboto" w:hAnsi="Roboto"/>
            <w:color w:val="006fff"/>
            <w:sz w:val="26"/>
            <w:szCs w:val="26"/>
            <w:u w:val="single"/>
            <w:rtl w:val="0"/>
          </w:rPr>
          <w:t xml:space="preserve">pipette calibration</w:t>
        </w:r>
      </w:hyperlink>
      <w:r w:rsidDel="00000000" w:rsidR="00000000" w:rsidRPr="00000000">
        <w:rPr>
          <w:rFonts w:ascii="Roboto" w:cs="Roboto" w:eastAsia="Roboto" w:hAnsi="Roboto"/>
          <w:color w:val="222222"/>
          <w:sz w:val="26"/>
          <w:szCs w:val="26"/>
          <w:rtl w:val="0"/>
        </w:rPr>
        <w:t xml:space="preserve">.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 If you do not see all the checkmarks in your container calibration please refer to this</w:t>
      </w:r>
      <w:hyperlink r:id="rId27">
        <w:r w:rsidDel="00000000" w:rsidR="00000000" w:rsidRPr="00000000">
          <w:rPr>
            <w:rFonts w:ascii="Roboto" w:cs="Roboto" w:eastAsia="Roboto" w:hAnsi="Roboto"/>
            <w:color w:val="222222"/>
            <w:sz w:val="26"/>
            <w:szCs w:val="26"/>
            <w:rtl w:val="0"/>
          </w:rPr>
          <w:t xml:space="preserve"> </w:t>
        </w:r>
      </w:hyperlink>
      <w:hyperlink r:id="rId28">
        <w:r w:rsidDel="00000000" w:rsidR="00000000" w:rsidRPr="00000000">
          <w:rPr>
            <w:rFonts w:ascii="Roboto" w:cs="Roboto" w:eastAsia="Roboto" w:hAnsi="Roboto"/>
            <w:color w:val="006fff"/>
            <w:sz w:val="26"/>
            <w:szCs w:val="26"/>
            <w:u w:val="single"/>
            <w:rtl w:val="0"/>
          </w:rPr>
          <w:t xml:space="preserve">article</w:t>
        </w:r>
      </w:hyperlink>
      <w:r w:rsidDel="00000000" w:rsidR="00000000" w:rsidRPr="00000000">
        <w:rPr>
          <w:rFonts w:ascii="Roboto" w:cs="Roboto" w:eastAsia="Roboto" w:hAnsi="Roboto"/>
          <w:color w:val="222222"/>
          <w:sz w:val="26"/>
          <w:szCs w:val="26"/>
          <w:rtl w:val="0"/>
        </w:rPr>
        <w:t xml:space="preserve">. </w:t>
      </w:r>
    </w:p>
    <w:p w:rsidR="00000000" w:rsidDel="00000000" w:rsidP="00000000" w:rsidRDefault="00000000" w:rsidRPr="00000000" w14:paraId="0000002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0" w:line="297.59999999999997" w:lineRule="auto"/>
        <w:rPr>
          <w:rFonts w:ascii="Roboto" w:cs="Roboto" w:eastAsia="Roboto" w:hAnsi="Roboto"/>
          <w:color w:val="222222"/>
          <w:sz w:val="33"/>
          <w:szCs w:val="33"/>
        </w:rPr>
      </w:pPr>
      <w:bookmarkStart w:colFirst="0" w:colLast="0" w:name="_hq99yyabtz5c" w:id="10"/>
      <w:bookmarkEnd w:id="10"/>
      <w:r w:rsidDel="00000000" w:rsidR="00000000" w:rsidRPr="00000000">
        <w:rPr>
          <w:rFonts w:ascii="Roboto" w:cs="Roboto" w:eastAsia="Roboto" w:hAnsi="Roboto"/>
          <w:color w:val="222222"/>
          <w:sz w:val="33"/>
          <w:szCs w:val="33"/>
          <w:rtl w:val="0"/>
        </w:rPr>
        <w:t xml:space="preserve">Run Protocol</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Okay, once all positions are saved on the OT App and there are green check marks next to each container and pipette, you’re ready to run!</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Make sure there is no tip on your pipette, and that the tip rack is full with a tip in position “A1”.</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Step 6:</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To begin running a protocol, double-check to make sure every container has been properly calibrated and press the “Run Job” button at the top right corner of the app.</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Once running, a list of commands will be printed out into the app as they occur, and a progress bar will appear. If anything goes wrong and you wish to either momentarily pause/resume or completely cancel the protocol, those buttons are available to you in the top right corner.</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line="367.2" w:lineRule="auto"/>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Otherwise, if you've successfully calibrated all of your containers and can run your protocol, watch as a dinosaur is printed onto your plate!</w:t>
      </w:r>
    </w:p>
    <w:p w:rsidR="00000000" w:rsidDel="00000000" w:rsidP="00000000" w:rsidRDefault="00000000" w:rsidRPr="00000000" w14:paraId="00000037">
      <w:pPr>
        <w:shd w:fill="ffffff" w:val="clea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715000" cy="3225800"/>
            <wp:effectExtent b="0" l="0" r="0" t="0"/>
            <wp:docPr id="8" name="image10.gif"/>
            <a:graphic>
              <a:graphicData uri="http://schemas.openxmlformats.org/drawingml/2006/picture">
                <pic:pic>
                  <pic:nvPicPr>
                    <pic:cNvPr id="0" name="image10.gif"/>
                    <pic:cNvPicPr preferRelativeResize="0"/>
                  </pic:nvPicPr>
                  <pic:blipFill>
                    <a:blip r:embed="rId29"/>
                    <a:srcRect b="0" l="0" r="0" t="0"/>
                    <a:stretch>
                      <a:fillRect/>
                    </a:stretch>
                  </pic:blipFill>
                  <pic:spPr>
                    <a:xfrm>
                      <a:off x="0" y="0"/>
                      <a:ext cx="5715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222222"/>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gif"/><Relationship Id="rId22" Type="http://schemas.openxmlformats.org/officeDocument/2006/relationships/image" Target="media/image8.gif"/><Relationship Id="rId21" Type="http://schemas.openxmlformats.org/officeDocument/2006/relationships/image" Target="media/image6.gif"/><Relationship Id="rId24" Type="http://schemas.openxmlformats.org/officeDocument/2006/relationships/hyperlink" Target="https://support.opentrons.com/getting-started/software-setup/calibrating-the-deck" TargetMode="External"/><Relationship Id="rId23" Type="http://schemas.openxmlformats.org/officeDocument/2006/relationships/hyperlink" Target="https://support.opentrons.com/getting-started/software-setup/calibrating-the-d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hyperlink" Target="https://support.opentrons.com/getting-started/software-setup/calibrating-the-pipettes" TargetMode="External"/><Relationship Id="rId25" Type="http://schemas.openxmlformats.org/officeDocument/2006/relationships/hyperlink" Target="https://support.opentrons.com/getting-started/software-setup/calibrating-the-pipettes" TargetMode="External"/><Relationship Id="rId28" Type="http://schemas.openxmlformats.org/officeDocument/2006/relationships/hyperlink" Target="https://support.opentrons.com/ot-one-app/check-marks-do-not-appear-when-saving-calibration-positions" TargetMode="External"/><Relationship Id="rId27" Type="http://schemas.openxmlformats.org/officeDocument/2006/relationships/hyperlink" Target="https://support.opentrons.com/ot-one-app/check-marks-do-not-appear-when-saving-calibration-positions" TargetMode="External"/><Relationship Id="rId5" Type="http://schemas.openxmlformats.org/officeDocument/2006/relationships/styles" Target="styles.xml"/><Relationship Id="rId6" Type="http://schemas.openxmlformats.org/officeDocument/2006/relationships/hyperlink" Target="https://support.opentrons.com/" TargetMode="External"/><Relationship Id="rId29" Type="http://schemas.openxmlformats.org/officeDocument/2006/relationships/image" Target="media/image10.gif"/><Relationship Id="rId7" Type="http://schemas.openxmlformats.org/officeDocument/2006/relationships/hyperlink" Target="https://support.opentrons.com/" TargetMode="External"/><Relationship Id="rId8" Type="http://schemas.openxmlformats.org/officeDocument/2006/relationships/image" Target="media/image4.png"/><Relationship Id="rId11" Type="http://schemas.openxmlformats.org/officeDocument/2006/relationships/hyperlink" Target="https://protocols.opentrons.com/protocol/dinosaur" TargetMode="External"/><Relationship Id="rId10" Type="http://schemas.openxmlformats.org/officeDocument/2006/relationships/hyperlink" Target="https://protocols.opentrons.com/protocol/dinosaur" TargetMode="External"/><Relationship Id="rId13" Type="http://schemas.openxmlformats.org/officeDocument/2006/relationships/hyperlink" Target="https://drive.google.com/open?id=1HsVodNRMBdgffwHmjZ_aTuVY6kDEvzMB" TargetMode="External"/><Relationship Id="rId12" Type="http://schemas.openxmlformats.org/officeDocument/2006/relationships/hyperlink" Target="https://drive.google.com/open?id=1HsVodNRMBdgffwHmjZ_aTuVY6kDEvzMB" TargetMode="External"/><Relationship Id="rId15" Type="http://schemas.openxmlformats.org/officeDocument/2006/relationships/hyperlink" Target="https://drive.google.com/open?id=1KOv0HsiWQGta7sln-r2lNE2MYY2UZR62" TargetMode="External"/><Relationship Id="rId14" Type="http://schemas.openxmlformats.org/officeDocument/2006/relationships/hyperlink" Target="https://drive.google.com/open?id=1KOv0HsiWQGta7sln-r2lNE2MYY2UZR62" TargetMode="External"/><Relationship Id="rId17" Type="http://schemas.openxmlformats.org/officeDocument/2006/relationships/image" Target="media/image1.jpg"/><Relationship Id="rId16" Type="http://schemas.openxmlformats.org/officeDocument/2006/relationships/image" Target="media/image2.png"/><Relationship Id="rId19" Type="http://schemas.openxmlformats.org/officeDocument/2006/relationships/image" Target="media/image9.gif"/><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